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 xml:space="preserve">附件2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</w:rPr>
        <w:t>安阳市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lang w:val="en-US" w:eastAsia="zh-CN"/>
        </w:rPr>
        <w:t>科学技术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</w:rPr>
        <w:t>进步奖候选项目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lang w:eastAsia="zh-CN"/>
        </w:rPr>
        <w:t>提名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</w:rPr>
        <w:t>推荐条件</w:t>
      </w:r>
    </w:p>
    <w:p>
      <w:pPr>
        <w:widowControl/>
        <w:spacing w:line="360" w:lineRule="exact"/>
        <w:jc w:val="both"/>
        <w:rPr>
          <w:sz w:val="28"/>
          <w:szCs w:val="28"/>
        </w:rPr>
      </w:pPr>
    </w:p>
    <w:p>
      <w:pPr>
        <w:spacing w:beforeLines="50" w:afterLines="50" w:line="360" w:lineRule="exact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1．技术开发类项目</w:t>
      </w:r>
    </w:p>
    <w:tbl>
      <w:tblPr>
        <w:tblStyle w:val="9"/>
        <w:tblW w:w="89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4924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2"/>
                <w:szCs w:val="32"/>
              </w:rPr>
              <w:t>等级</w:t>
            </w:r>
          </w:p>
        </w:tc>
        <w:tc>
          <w:tcPr>
            <w:tcW w:w="49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2"/>
                <w:szCs w:val="32"/>
              </w:rPr>
              <w:t>主要科技创新支撑材料</w:t>
            </w:r>
          </w:p>
        </w:tc>
        <w:tc>
          <w:tcPr>
            <w:tcW w:w="241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2"/>
                <w:szCs w:val="32"/>
              </w:rPr>
              <w:t>近三年直接经济效益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0" w:hRule="atLeast"/>
          <w:jc w:val="center"/>
        </w:trPr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一等奖</w:t>
            </w:r>
          </w:p>
        </w:tc>
        <w:tc>
          <w:tcPr>
            <w:tcW w:w="4924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发明专利2件，或实用新型专利4件，或行业标准1项，或软件著作权4项，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或国家Ⅲ类以上新药证书1项，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或省审（认定）以上植物新品种权1项并取得植物新品种权保护，或动植物行业以上标准1项，或三类以上新兽药证书1项，或获得行业准入资质1项，或发表论文中有2篇在JCR 3区（SCI论文）以上，或核心期刊发表文章6篇。</w:t>
            </w:r>
          </w:p>
        </w:tc>
        <w:tc>
          <w:tcPr>
            <w:tcW w:w="241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6000万元。附支持数据成立的旁证材料，如：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审计报告，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税务证明，财务证明，测算分析报告，行业主管部门出具的证明。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  <w:jc w:val="center"/>
        </w:trPr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二等奖</w:t>
            </w:r>
          </w:p>
        </w:tc>
        <w:tc>
          <w:tcPr>
            <w:tcW w:w="4924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发明专利1件，或实用新型专利2件，或地方标准、规程1项，或软件著作权2项，或发表论文中有2篇在JCR 4区（SCI 论文）以上，或核心期刊发表文章3篇。</w:t>
            </w:r>
          </w:p>
        </w:tc>
        <w:tc>
          <w:tcPr>
            <w:tcW w:w="241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800万元。附支持数据成立的旁证材料。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160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三等奖</w:t>
            </w:r>
          </w:p>
        </w:tc>
        <w:tc>
          <w:tcPr>
            <w:tcW w:w="4924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实用新型专利1件，或发表论文1篇，或规范、规程1项。</w:t>
            </w:r>
          </w:p>
        </w:tc>
        <w:tc>
          <w:tcPr>
            <w:tcW w:w="241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100万元。附支持数据成立的旁证材料。</w:t>
            </w:r>
          </w:p>
        </w:tc>
      </w:tr>
    </w:tbl>
    <w:p>
      <w:pPr>
        <w:spacing w:beforeLines="50" w:afterLines="50" w:line="360" w:lineRule="exact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2．技术发明类项目</w:t>
      </w:r>
    </w:p>
    <w:tbl>
      <w:tblPr>
        <w:tblStyle w:val="9"/>
        <w:tblW w:w="8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4635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636" w:type="dxa"/>
            <w:vAlign w:val="center"/>
          </w:tcPr>
          <w:p>
            <w:pPr>
              <w:spacing w:line="360" w:lineRule="exact"/>
              <w:ind w:firstLine="156" w:firstLineChars="49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等级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主要技术发明支撑材料</w:t>
            </w:r>
          </w:p>
        </w:tc>
        <w:tc>
          <w:tcPr>
            <w:tcW w:w="267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近三年直接经济效益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一等奖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发明专利1件，或实用新型专利2件，或软件著作权2项，或省审（认定）以上植物新品种权1项并取得植物新品种权保护。</w:t>
            </w:r>
          </w:p>
        </w:tc>
        <w:tc>
          <w:tcPr>
            <w:tcW w:w="267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6000万元。附支持数据成立的旁证材料，如：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审计报告，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税务证明，财务证明，测算分析报告，行业主管部门出具的证明。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二等奖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发明专利1件，或实用新型专利1件，或软件著作权1项。</w:t>
            </w:r>
          </w:p>
        </w:tc>
        <w:tc>
          <w:tcPr>
            <w:tcW w:w="267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800万元。附支持数据成立的旁证材料。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30" w:hRule="atLeast"/>
          <w:jc w:val="center"/>
        </w:trPr>
        <w:tc>
          <w:tcPr>
            <w:tcW w:w="16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三等奖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发明专利1件。</w:t>
            </w:r>
          </w:p>
        </w:tc>
        <w:tc>
          <w:tcPr>
            <w:tcW w:w="267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100万元。附支持数据成立的旁证材料。</w:t>
            </w:r>
          </w:p>
        </w:tc>
      </w:tr>
    </w:tbl>
    <w:p>
      <w:pPr>
        <w:spacing w:beforeLines="50" w:afterLines="50" w:line="360" w:lineRule="exact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3、社会公益类项目</w:t>
      </w:r>
    </w:p>
    <w:tbl>
      <w:tblPr>
        <w:tblStyle w:val="9"/>
        <w:tblW w:w="8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4635"/>
        <w:gridCol w:w="2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61" w:type="dxa"/>
            <w:vAlign w:val="center"/>
          </w:tcPr>
          <w:p>
            <w:pPr>
              <w:spacing w:line="360" w:lineRule="exact"/>
              <w:ind w:firstLine="156" w:firstLineChars="49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等级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主要科技创新支撑材料</w:t>
            </w:r>
          </w:p>
        </w:tc>
        <w:tc>
          <w:tcPr>
            <w:tcW w:w="267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社会效益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166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一等奖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发明专利2件，或实用新型专利4件，或国家（行业）标准1项，或国家临床诊断与治疗标准1项，或发表论文中有1篇在JCR 2区以上（SCI 论文），或发表中华系列（中华医学会主办）核心期刊文章2篇，或核心期刊发表文章4篇。</w:t>
            </w:r>
          </w:p>
        </w:tc>
        <w:tc>
          <w:tcPr>
            <w:tcW w:w="2671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已在全省范围内推广应用，并产生了显著的社会和经济效益。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  <w:jc w:val="center"/>
        </w:trPr>
        <w:tc>
          <w:tcPr>
            <w:tcW w:w="166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二等奖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发明专利1件，或实用新型专利2件，或发表论文中有1篇在JCR 3区（SCI论文）以上，或发表中华系列核心期刊文章1篇，或核心期刊发表文章2篇。</w:t>
            </w:r>
          </w:p>
        </w:tc>
        <w:tc>
          <w:tcPr>
            <w:tcW w:w="2671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已在全市范围内推广应用。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166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三等奖</w:t>
            </w:r>
          </w:p>
        </w:tc>
        <w:tc>
          <w:tcPr>
            <w:tcW w:w="4635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实用新型专利1件，或发表论文1篇。</w:t>
            </w:r>
          </w:p>
        </w:tc>
        <w:tc>
          <w:tcPr>
            <w:tcW w:w="2671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已在县区范围内推广应用。</w:t>
            </w:r>
          </w:p>
        </w:tc>
      </w:tr>
    </w:tbl>
    <w:p>
      <w:pPr>
        <w:spacing w:beforeLines="50" w:afterLines="50" w:line="360" w:lineRule="exact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4、自然科学类项目</w:t>
      </w:r>
    </w:p>
    <w:tbl>
      <w:tblPr>
        <w:tblStyle w:val="9"/>
        <w:tblW w:w="89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tblHeader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等级</w:t>
            </w:r>
          </w:p>
        </w:tc>
        <w:tc>
          <w:tcPr>
            <w:tcW w:w="7245" w:type="dxa"/>
            <w:vAlign w:val="center"/>
          </w:tcPr>
          <w:p>
            <w:pPr>
              <w:spacing w:line="360" w:lineRule="exact"/>
              <w:ind w:firstLine="48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重要科学发现支撑材料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tblHeader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一等奖</w:t>
            </w:r>
          </w:p>
        </w:tc>
        <w:tc>
          <w:tcPr>
            <w:tcW w:w="7245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研究水平处于国内领先，发表论文中有1篇在JCR 2区以上（SCI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论文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二等奖</w:t>
            </w:r>
          </w:p>
        </w:tc>
        <w:tc>
          <w:tcPr>
            <w:tcW w:w="7245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发表论文中有2篇在JCR 3区以上（SCI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论文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tblHeader/>
          <w:jc w:val="center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三等奖</w:t>
            </w:r>
          </w:p>
        </w:tc>
        <w:tc>
          <w:tcPr>
            <w:tcW w:w="7245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发表论文中有1篇在JCR 3区以上（SCI论文）</w:t>
            </w:r>
          </w:p>
        </w:tc>
      </w:tr>
    </w:tbl>
    <w:p>
      <w:pPr>
        <w:spacing w:beforeLines="50" w:afterLines="50" w:line="360" w:lineRule="exact"/>
        <w:ind w:firstLine="640" w:firstLineChars="200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5、软科学类项目</w:t>
      </w:r>
    </w:p>
    <w:tbl>
      <w:tblPr>
        <w:tblStyle w:val="9"/>
        <w:tblW w:w="8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4170"/>
        <w:gridCol w:w="3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64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等级</w:t>
            </w:r>
          </w:p>
        </w:tc>
        <w:tc>
          <w:tcPr>
            <w:tcW w:w="41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主要创新点支撑材料</w:t>
            </w:r>
          </w:p>
        </w:tc>
        <w:tc>
          <w:tcPr>
            <w:tcW w:w="3056" w:type="dxa"/>
            <w:vAlign w:val="center"/>
          </w:tcPr>
          <w:p>
            <w:pPr>
              <w:spacing w:line="360" w:lineRule="exact"/>
              <w:ind w:firstLine="482"/>
              <w:jc w:val="center"/>
              <w:rPr>
                <w:rFonts w:hint="eastAsia" w:ascii="仿宋" w:hAnsi="仿宋" w:eastAsia="仿宋" w:cs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社会效益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4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二等奖</w:t>
            </w:r>
          </w:p>
        </w:tc>
        <w:tc>
          <w:tcPr>
            <w:tcW w:w="4170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核心期刊上发表相关论文、出版专著2篇（部）以上。</w:t>
            </w:r>
          </w:p>
        </w:tc>
        <w:tc>
          <w:tcPr>
            <w:tcW w:w="3056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研究成果被市委、市政府的文件采纳、推广2年以上。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64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三等奖</w:t>
            </w:r>
          </w:p>
        </w:tc>
        <w:tc>
          <w:tcPr>
            <w:tcW w:w="4170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核心期刊上发表相关论文、出版专著1篇（部）以上。</w:t>
            </w:r>
          </w:p>
        </w:tc>
        <w:tc>
          <w:tcPr>
            <w:tcW w:w="3056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研究成果被市直部门或以上单位的重要文件采纳、推广2年以上。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right="0" w:rightChars="0"/>
        <w:jc w:val="both"/>
        <w:textAlignment w:val="auto"/>
        <w:rPr>
          <w:rFonts w:hint="eastAsia" w:ascii="仿宋" w:hAnsi="仿宋" w:eastAsia="仿宋" w:cs="仿宋"/>
          <w:b/>
          <w:bCs/>
          <w:strike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2192" w:leftChars="0" w:right="0" w:rightChars="0" w:hanging="2192" w:hangingChars="685"/>
        <w:jc w:val="both"/>
        <w:textAlignment w:val="auto"/>
        <w:rPr>
          <w:rFonts w:hint="eastAsia" w:ascii="仿宋" w:hAnsi="仿宋" w:eastAsia="仿宋" w:cs="仿宋"/>
          <w:b/>
          <w:bCs/>
          <w:strike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2192" w:leftChars="0" w:right="0" w:rightChars="0" w:hanging="2192" w:hangingChars="685"/>
        <w:jc w:val="both"/>
        <w:textAlignment w:val="auto"/>
        <w:rPr>
          <w:rFonts w:hint="eastAsia" w:ascii="仿宋" w:hAnsi="仿宋" w:eastAsia="仿宋" w:cs="仿宋"/>
          <w:b/>
          <w:bCs/>
          <w:strike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right="0" w:rightChars="0"/>
        <w:jc w:val="both"/>
        <w:textAlignment w:val="auto"/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1587" w:gutter="0"/>
      <w:pgNumType w:fmt="numberInDash"/>
      <w:cols w:space="0" w:num="1"/>
      <w:docGrid w:type="linesAndChars" w:linePitch="318" w:charSpace="12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a4X5+z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